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5" w:type="dxa"/>
        <w:tblInd w:w="-567" w:type="dxa"/>
        <w:tblLook w:val="04A0" w:firstRow="1" w:lastRow="0" w:firstColumn="1" w:lastColumn="0" w:noHBand="0" w:noVBand="1"/>
      </w:tblPr>
      <w:tblGrid>
        <w:gridCol w:w="4455"/>
        <w:gridCol w:w="5940"/>
      </w:tblGrid>
      <w:tr w:rsidR="00A62607" w:rsidRPr="00BB36BA" w:rsidTr="008E0046">
        <w:tc>
          <w:tcPr>
            <w:tcW w:w="4455" w:type="dxa"/>
            <w:shd w:val="clear" w:color="auto" w:fill="auto"/>
          </w:tcPr>
          <w:p w:rsidR="00A62607" w:rsidRPr="00BB36BA" w:rsidRDefault="00A62607" w:rsidP="00EB57CE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CÔNG TY……</w:t>
            </w:r>
          </w:p>
          <w:p w:rsidR="00A62607" w:rsidRPr="00BB36BA" w:rsidRDefault="00A62607" w:rsidP="00EB57CE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BA">
              <w:rPr>
                <w:rFonts w:ascii="Times New Roman" w:hAnsi="Times New Roman" w:cs="Times New Roman"/>
                <w:b/>
                <w:sz w:val="24"/>
                <w:szCs w:val="24"/>
              </w:rPr>
              <w:t>*****</w:t>
            </w:r>
          </w:p>
          <w:p w:rsidR="00A62607" w:rsidRPr="00BB36BA" w:rsidRDefault="00A62607" w:rsidP="00EB57CE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BA">
              <w:rPr>
                <w:rFonts w:ascii="Times New Roman" w:hAnsi="Times New Roman" w:cs="Times New Roman"/>
                <w:b/>
                <w:sz w:val="24"/>
                <w:szCs w:val="24"/>
              </w:rPr>
              <w:t>Số: …../TB-…</w:t>
            </w:r>
          </w:p>
        </w:tc>
        <w:tc>
          <w:tcPr>
            <w:tcW w:w="5940" w:type="dxa"/>
            <w:shd w:val="clear" w:color="auto" w:fill="auto"/>
          </w:tcPr>
          <w:p w:rsidR="00A62607" w:rsidRPr="00BB36BA" w:rsidRDefault="00A62607" w:rsidP="00EB57CE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B36B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A62607" w:rsidRPr="00BB36BA" w:rsidRDefault="00A62607" w:rsidP="00EB57CE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BA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A62607" w:rsidRPr="00BB36BA" w:rsidRDefault="00A62607" w:rsidP="00EB57CE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BA">
              <w:rPr>
                <w:rFonts w:ascii="Times New Roman" w:hAnsi="Times New Roman" w:cs="Times New Roman"/>
                <w:b/>
                <w:sz w:val="24"/>
                <w:szCs w:val="24"/>
              </w:rPr>
              <w:t>*****</w:t>
            </w:r>
          </w:p>
          <w:p w:rsidR="00A62607" w:rsidRPr="00BB36BA" w:rsidRDefault="00A62607" w:rsidP="00EB57CE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Hà Nội</w:t>
            </w:r>
            <w:r w:rsidRPr="00BB36BA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, ngày </w:t>
            </w:r>
            <w:r w:rsidRPr="00BB36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…. </w:t>
            </w:r>
            <w:r w:rsidRPr="00BB36BA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tháng</w:t>
            </w:r>
            <w:r w:rsidRPr="00BB36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</w:t>
            </w:r>
            <w:r w:rsidRPr="00BB36BA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năm 2</w:t>
            </w:r>
            <w:r w:rsidRPr="00BB36BA">
              <w:rPr>
                <w:rFonts w:ascii="Times New Roman" w:hAnsi="Times New Roman" w:cs="Times New Roman"/>
                <w:i/>
                <w:sz w:val="24"/>
                <w:szCs w:val="24"/>
              </w:rPr>
              <w:t>023</w:t>
            </w:r>
          </w:p>
        </w:tc>
      </w:tr>
    </w:tbl>
    <w:p w:rsidR="00565EF4" w:rsidRPr="00BB36BA" w:rsidRDefault="00565EF4" w:rsidP="00EB57CE">
      <w:pPr>
        <w:pStyle w:val="NormalWeb"/>
        <w:spacing w:before="180" w:beforeAutospacing="0" w:after="180" w:afterAutospacing="0"/>
        <w:jc w:val="center"/>
        <w:rPr>
          <w:color w:val="222222"/>
        </w:rPr>
      </w:pPr>
      <w:bookmarkStart w:id="0" w:name="_GoBack"/>
      <w:bookmarkEnd w:id="0"/>
      <w:r w:rsidRPr="00BB36BA">
        <w:rPr>
          <w:rStyle w:val="Strong"/>
          <w:color w:val="222222"/>
        </w:rPr>
        <w:t>THÔNG BÁO</w:t>
      </w:r>
    </w:p>
    <w:p w:rsidR="00565EF4" w:rsidRPr="00BB36BA" w:rsidRDefault="009951E2" w:rsidP="00EB57CE">
      <w:pPr>
        <w:pStyle w:val="NormalWeb"/>
        <w:spacing w:before="180" w:beforeAutospacing="0" w:after="180" w:afterAutospacing="0"/>
        <w:jc w:val="center"/>
        <w:rPr>
          <w:rStyle w:val="Strong"/>
          <w:b w:val="0"/>
          <w:i/>
          <w:color w:val="222222"/>
        </w:rPr>
      </w:pPr>
      <w:r w:rsidRPr="00BB36BA">
        <w:rPr>
          <w:rStyle w:val="Strong"/>
          <w:b w:val="0"/>
          <w:i/>
          <w:color w:val="222222"/>
        </w:rPr>
        <w:t>V/v:</w:t>
      </w:r>
      <w:r w:rsidR="00565EF4" w:rsidRPr="00BB36BA">
        <w:rPr>
          <w:rStyle w:val="Strong"/>
          <w:b w:val="0"/>
          <w:i/>
          <w:color w:val="222222"/>
        </w:rPr>
        <w:t xml:space="preserve"> Nghỉ Tết Tết Âm lịch….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ind w:firstLine="720"/>
        <w:jc w:val="both"/>
        <w:rPr>
          <w:color w:val="222222"/>
        </w:rPr>
      </w:pPr>
      <w:r w:rsidRPr="00BB36BA">
        <w:rPr>
          <w:color w:val="222222"/>
        </w:rPr>
        <w:t>Căn cứ vào Quy định của Bộ Luật Lao động của nước CHXHCNVN về nghỉ các ngày Lễ lớn trong năm;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ind w:firstLine="720"/>
        <w:jc w:val="both"/>
        <w:rPr>
          <w:color w:val="222222"/>
        </w:rPr>
      </w:pPr>
      <w:r w:rsidRPr="00BB36BA">
        <w:rPr>
          <w:color w:val="222222"/>
        </w:rPr>
        <w:t>Thừa Ủy nhiệm của ban Giám Đốc Công ty, Phòng Quản trị thông báo lịch nghỉ, trực Lễ, Tết như sau: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rStyle w:val="Strong"/>
          <w:color w:val="222222"/>
        </w:rPr>
        <w:t>I. THỜI GIAN NGHỈ: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ind w:firstLine="720"/>
        <w:jc w:val="both"/>
        <w:rPr>
          <w:color w:val="222222"/>
        </w:rPr>
      </w:pPr>
      <w:r w:rsidRPr="00BB36BA">
        <w:rPr>
          <w:color w:val="222222"/>
        </w:rPr>
        <w:t>Cán bộ, CNV văn phòng Công ty: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Tết âm lịch…: Toàn thể CB-CNV được nghỉ Tết âm lịch …từ ngày … (…âm lịch) đến hết ngày …(Mùng … tết).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CB-NV muốn nghỉ sớm hoặc đi làm trễ so với thời gian quy định trên thì đăng ký nghỉ phép theo chế độ phép năm.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Văn phòng các Đội: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Các phòng ban bố trí CB-CNV trực và phải trả …% lương cho những ngày: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… ngày nghỉ Tết Nguyên đán, từ … đến hết …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rStyle w:val="Strong"/>
          <w:color w:val="222222"/>
        </w:rPr>
        <w:t>II. CÔNG TÁC TRỰC; TỔNG VỆ SINH: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Công tác trực: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- Các phòng ban bố trí cán bộ, công nhân viên thay phiên trực trong các ngày nghỉ lễ, tết.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Tổng vệ sinh: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- Toàn bộ nhân viên tổng vệ sinh nơi mình làm việc, đảm bảo vệ sinh.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- Tắt toàn bộ thiết bị điện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rStyle w:val="Strong"/>
          <w:color w:val="222222"/>
        </w:rPr>
        <w:t>III. BÁO CÁO TÌNH HÌNH NGHỈ, TRỰC TẾT: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BCH các Đội, các phòng ban báo cáo tình hình nghỉ Tết và danh sách nhân viên trực Tết về Phòng Quản trị trước ngày …</w:t>
      </w:r>
    </w:p>
    <w:p w:rsidR="00565EF4" w:rsidRPr="00BB36BA" w:rsidRDefault="00565EF4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  <w:r w:rsidRPr="00BB36BA">
        <w:rPr>
          <w:color w:val="222222"/>
        </w:rPr>
        <w:t>Đề nghị BCH các Đội, các CB-CNV thực hiện tốt tinh thần thông báo này.</w:t>
      </w:r>
    </w:p>
    <w:p w:rsidR="000420B3" w:rsidRPr="00BB36BA" w:rsidRDefault="000420B3" w:rsidP="000420B3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B36BA">
        <w:rPr>
          <w:rFonts w:ascii="Times New Roman" w:hAnsi="Times New Roman"/>
          <w:sz w:val="24"/>
          <w:szCs w:val="24"/>
        </w:rPr>
        <w:t>Trân trọng!</w:t>
      </w:r>
    </w:p>
    <w:tbl>
      <w:tblPr>
        <w:tblStyle w:val="TableGrid"/>
        <w:tblW w:w="954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13"/>
      </w:tblGrid>
      <w:tr w:rsidR="000420B3" w:rsidRPr="00BB36BA" w:rsidTr="000420B3">
        <w:tc>
          <w:tcPr>
            <w:tcW w:w="4927" w:type="dxa"/>
          </w:tcPr>
          <w:p w:rsidR="000420B3" w:rsidRPr="00BB36BA" w:rsidRDefault="000420B3" w:rsidP="008E0046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BB36BA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0420B3" w:rsidRPr="00BB36BA" w:rsidRDefault="000420B3" w:rsidP="008E0046">
            <w:pPr>
              <w:spacing w:after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36BA">
              <w:rPr>
                <w:rFonts w:ascii="Times New Roman" w:hAnsi="Times New Roman"/>
                <w:sz w:val="24"/>
                <w:szCs w:val="24"/>
                <w:lang w:val="vi-VN"/>
              </w:rPr>
              <w:t>- Nh</w:t>
            </w:r>
            <w:r w:rsidRPr="00BB36BA">
              <w:rPr>
                <w:rFonts w:ascii="Times New Roman" w:hAnsi="Times New Roman"/>
                <w:sz w:val="24"/>
                <w:szCs w:val="24"/>
              </w:rPr>
              <w:t>ư trên</w:t>
            </w:r>
            <w:r w:rsidRPr="00BB36BA">
              <w:rPr>
                <w:rFonts w:ascii="Times New Roman" w:hAnsi="Times New Roman"/>
                <w:sz w:val="24"/>
                <w:szCs w:val="24"/>
                <w:lang w:val="vi-VN"/>
              </w:rPr>
              <w:t>;</w:t>
            </w:r>
          </w:p>
          <w:p w:rsidR="000420B3" w:rsidRPr="00BB36BA" w:rsidRDefault="000420B3" w:rsidP="008E00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36BA">
              <w:rPr>
                <w:rFonts w:ascii="Times New Roman" w:hAnsi="Times New Roman"/>
                <w:sz w:val="24"/>
                <w:szCs w:val="24"/>
                <w:lang w:val="vi-VN"/>
              </w:rPr>
              <w:t>- Lưu: HCNS.</w:t>
            </w:r>
          </w:p>
        </w:tc>
        <w:tc>
          <w:tcPr>
            <w:tcW w:w="4613" w:type="dxa"/>
          </w:tcPr>
          <w:p w:rsidR="000420B3" w:rsidRPr="00BB36BA" w:rsidRDefault="000420B3" w:rsidP="009F47A9">
            <w:pPr>
              <w:spacing w:before="12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6BA">
              <w:rPr>
                <w:rFonts w:ascii="Times New Roman" w:hAnsi="Times New Roman"/>
                <w:b/>
                <w:sz w:val="24"/>
                <w:szCs w:val="24"/>
              </w:rPr>
              <w:t>T/M BAN GIÁM ĐỐC</w:t>
            </w:r>
          </w:p>
        </w:tc>
      </w:tr>
    </w:tbl>
    <w:p w:rsidR="000420B3" w:rsidRPr="00BB36BA" w:rsidRDefault="000420B3" w:rsidP="00EB57CE">
      <w:pPr>
        <w:pStyle w:val="NormalWeb"/>
        <w:spacing w:before="180" w:beforeAutospacing="0" w:after="180" w:afterAutospacing="0"/>
        <w:jc w:val="both"/>
        <w:rPr>
          <w:color w:val="222222"/>
        </w:rPr>
      </w:pPr>
    </w:p>
    <w:sectPr w:rsidR="000420B3" w:rsidRPr="00BB36BA" w:rsidSect="00BB36BA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F4"/>
    <w:rsid w:val="00036DA2"/>
    <w:rsid w:val="000420B3"/>
    <w:rsid w:val="00565EF4"/>
    <w:rsid w:val="00777E1E"/>
    <w:rsid w:val="007F00AB"/>
    <w:rsid w:val="009951E2"/>
    <w:rsid w:val="009F47A9"/>
    <w:rsid w:val="00A62607"/>
    <w:rsid w:val="00BB36BA"/>
    <w:rsid w:val="00E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AC4C"/>
  <w15:chartTrackingRefBased/>
  <w15:docId w15:val="{1ACC4425-45DD-4185-9E90-0CE617B1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EF4"/>
    <w:rPr>
      <w:b/>
      <w:bCs/>
    </w:rPr>
  </w:style>
  <w:style w:type="table" w:styleId="TableGrid">
    <w:name w:val="Table Grid"/>
    <w:basedOn w:val="TableNormal"/>
    <w:uiPriority w:val="59"/>
    <w:rsid w:val="000420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2023-12-27T04:38:00Z</dcterms:created>
  <dcterms:modified xsi:type="dcterms:W3CDTF">2023-12-27T04:43:00Z</dcterms:modified>
</cp:coreProperties>
</file>